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D6AE" w14:textId="61678E9F" w:rsidR="008A4220" w:rsidRPr="005D3064" w:rsidRDefault="00C337C4" w:rsidP="005D3064">
      <w:pPr>
        <w:pStyle w:val="Heading1"/>
        <w:spacing w:before="60" w:after="60" w:line="240" w:lineRule="auto"/>
        <w:jc w:val="center"/>
        <w:rPr>
          <w:rFonts w:ascii="Nunito Sans" w:eastAsia="Times New Roman" w:hAnsi="Nunito Sans" w:cs="Calibri"/>
          <w:b/>
          <w:bCs/>
          <w:sz w:val="20"/>
          <w:szCs w:val="20"/>
          <w:lang w:val="lt-LT"/>
        </w:rPr>
      </w:pPr>
      <w:r w:rsidRPr="005D3064">
        <w:rPr>
          <w:rFonts w:ascii="Nunito Sans" w:eastAsia="Times New Roman" w:hAnsi="Nunito Sans" w:cs="Calibri"/>
          <w:b/>
          <w:bCs/>
          <w:sz w:val="20"/>
          <w:szCs w:val="20"/>
          <w:lang w:val="lt-LT"/>
        </w:rPr>
        <w:t>TECHNINĖ SPECIFIKACIJA (PROJEKTAS)</w:t>
      </w:r>
    </w:p>
    <w:p w14:paraId="639C239F" w14:textId="77777777" w:rsidR="008A4220" w:rsidRPr="005D3064" w:rsidRDefault="008A4220" w:rsidP="005D3064">
      <w:pPr>
        <w:spacing w:before="60" w:after="60" w:line="240" w:lineRule="auto"/>
        <w:rPr>
          <w:rFonts w:ascii="Nunito Sans" w:hAnsi="Nunito Sans"/>
          <w:sz w:val="20"/>
          <w:lang w:val="lt-LT"/>
        </w:rPr>
      </w:pPr>
    </w:p>
    <w:p w14:paraId="28A1C0A2" w14:textId="5CD7616C" w:rsidR="008A4220" w:rsidRPr="005D3064" w:rsidRDefault="008A4220" w:rsidP="005D3064">
      <w:pPr>
        <w:spacing w:before="60" w:after="60" w:line="240" w:lineRule="auto"/>
        <w:jc w:val="both"/>
        <w:rPr>
          <w:rFonts w:ascii="Nunito Sans" w:eastAsiaTheme="minorEastAsia" w:hAnsi="Nunito Sans" w:cs="Calibri"/>
          <w:sz w:val="20"/>
          <w:lang w:val="lt-LT"/>
        </w:rPr>
      </w:pPr>
      <w:r w:rsidRPr="005D3064">
        <w:rPr>
          <w:rFonts w:ascii="Nunito Sans" w:hAnsi="Nunito Sans" w:cs="Calibri"/>
          <w:b/>
          <w:bCs/>
          <w:sz w:val="20"/>
          <w:lang w:val="lt-LT"/>
        </w:rPr>
        <w:t>Pirkimo objektas</w:t>
      </w:r>
      <w:r w:rsidR="00136E3A">
        <w:rPr>
          <w:rFonts w:ascii="Nunito Sans" w:hAnsi="Nunito Sans" w:cs="Calibri"/>
          <w:b/>
          <w:bCs/>
          <w:sz w:val="20"/>
          <w:lang w:val="lt-LT"/>
        </w:rPr>
        <w:t xml:space="preserve"> -</w:t>
      </w:r>
      <w:r w:rsidRPr="005D3064">
        <w:rPr>
          <w:rFonts w:ascii="Nunito Sans" w:hAnsi="Nunito Sans" w:cs="Calibri"/>
          <w:sz w:val="20"/>
          <w:lang w:val="lt-LT"/>
        </w:rPr>
        <w:t xml:space="preserve"> AB „Amber Grid“ (toliau – PSO) gamtinių dujų perdavimo sistemos technologinio turto (įrenginių ir infrastruktūros) identifikavimo ir sukodavimo (sukuriant turto hierarchiją) pagal IEC 81346-2 standartą </w:t>
      </w:r>
      <w:r w:rsidRPr="005D3064">
        <w:rPr>
          <w:rFonts w:ascii="Nunito Sans" w:hAnsi="Nunito Sans" w:cs="Calibri"/>
          <w:sz w:val="20"/>
        </w:rPr>
        <w:t>„Industrial systems, installations and equipment and industrial products – Structuring principles and reference designations – Part 2: Classification of objects and codes for classes“</w:t>
      </w:r>
      <w:r w:rsidRPr="005D3064">
        <w:rPr>
          <w:rFonts w:ascii="Nunito Sans" w:hAnsi="Nunito Sans" w:cs="Calibri"/>
          <w:sz w:val="20"/>
          <w:lang w:val="lt-LT"/>
        </w:rPr>
        <w:t>. Paslaugos apima metodikos/taisyklių rekomendacijas bei praktines įžvalgas dėl taikymo.</w:t>
      </w:r>
    </w:p>
    <w:p w14:paraId="06F69398" w14:textId="77777777" w:rsidR="008A4220" w:rsidRPr="005D3064" w:rsidRDefault="008A4220" w:rsidP="005D3064">
      <w:pPr>
        <w:pStyle w:val="Heading2"/>
        <w:spacing w:before="60" w:after="60" w:line="240" w:lineRule="auto"/>
        <w:rPr>
          <w:rFonts w:ascii="Nunito Sans" w:eastAsia="Times New Roman" w:hAnsi="Nunito Sans" w:cs="Calibri"/>
          <w:color w:val="auto"/>
          <w:sz w:val="20"/>
          <w:szCs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szCs w:val="20"/>
          <w:lang w:val="lt-LT"/>
        </w:rPr>
        <w:t>1. Darbų apimtis</w:t>
      </w:r>
    </w:p>
    <w:p w14:paraId="5605F17B" w14:textId="77777777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Turto klasifikavimas, objektų grupavimas ir kodų priskyrimas pagal minėtą standartą.</w:t>
      </w:r>
    </w:p>
    <w:p w14:paraId="3C88F540" w14:textId="39F7600D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PSO eksploatuojamo technologinio turto (dujotiekių, uždarymo įtaisų, dujų skirstymo ir apskaitos stočių ir kitų su infrastruktūra susijusių įrenginių) identifikavimas ir hierarchinis sukodavimas pagal IEC 81346-2 standartą</w:t>
      </w:r>
      <w:r w:rsidR="00F86A48">
        <w:rPr>
          <w:rFonts w:ascii="Nunito Sans" w:eastAsia="Times New Roman" w:hAnsi="Nunito Sans" w:cs="Calibri"/>
          <w:sz w:val="20"/>
          <w:lang w:val="lt-LT"/>
        </w:rPr>
        <w:t>, bei naujų schemų paruošimas</w:t>
      </w:r>
      <w:r w:rsidRPr="005D3064">
        <w:rPr>
          <w:rFonts w:ascii="Nunito Sans" w:eastAsia="Times New Roman" w:hAnsi="Nunito Sans" w:cs="Calibri"/>
          <w:sz w:val="20"/>
          <w:lang w:val="lt-LT"/>
        </w:rPr>
        <w:t>.</w:t>
      </w:r>
    </w:p>
    <w:p w14:paraId="37862118" w14:textId="36BD37D6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Rekomendacijų ir metodikos parengimas dėl kodavimo ir klasifikavimo taisyklių taikymo PSO sistemoje.</w:t>
      </w:r>
    </w:p>
    <w:p w14:paraId="167A6F58" w14:textId="1BD33991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Darbuotojų mokymas ir konsultavimas dėl naujos kodavimo metodikos taikymo, bei praktinių įžvalgų, susijusių su kodavimo sprendimų taikymu, pateikimas, remiantis gerąja praktika.</w:t>
      </w:r>
    </w:p>
    <w:p w14:paraId="339EA928" w14:textId="77777777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Duomenų kokybės ir pilnumo užtikrinimas, parengiant ataskaitą apie atliktą identifikavimą ir kodavimą.</w:t>
      </w:r>
    </w:p>
    <w:p w14:paraId="68CC3B58" w14:textId="77777777" w:rsidR="008A4220" w:rsidRPr="005D3064" w:rsidRDefault="008A4220" w:rsidP="005D3064">
      <w:pPr>
        <w:pStyle w:val="Heading2"/>
        <w:spacing w:before="60" w:after="60" w:line="240" w:lineRule="auto"/>
        <w:rPr>
          <w:rFonts w:ascii="Nunito Sans" w:eastAsia="Times New Roman" w:hAnsi="Nunito Sans" w:cs="Calibri"/>
          <w:sz w:val="20"/>
          <w:szCs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szCs w:val="20"/>
          <w:lang w:val="lt-LT"/>
        </w:rPr>
        <w:t>2. Techniniai reikalavimai</w:t>
      </w:r>
    </w:p>
    <w:p w14:paraId="7E0D9AAC" w14:textId="77777777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Paslaugos teikėjas privalo turėti patirties identifikuojant ir koduojant pramoninius objektus pagal IEC 81346-2 standartą arba analogiškus tarptautinius standartus.</w:t>
      </w:r>
    </w:p>
    <w:p w14:paraId="6AF3B46A" w14:textId="57D76ED6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Privaloma pateikti rekomendacijas, kaip efektyviai taikyti standartą PSO infrastruktūrai.</w:t>
      </w:r>
    </w:p>
    <w:p w14:paraId="225D3122" w14:textId="77777777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Visi kodavimo sprendimai turi būti suderinti su užsakovu ir atitikti Lietuvos Respublikos teisės aktų bei techninės saugos reikalavimus.</w:t>
      </w:r>
    </w:p>
    <w:p w14:paraId="6C32AB1C" w14:textId="1BBB19B3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 xml:space="preserve">Paslaugų teikėjas privalo užtikrinti, kad hierarchinė turto struktūra būtų aiški, lengvai suprantama ir pritaikoma eksploatacijoje, bei įrengiant naują infrastruktūrą. </w:t>
      </w:r>
    </w:p>
    <w:p w14:paraId="64179CE8" w14:textId="441611FC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Paslaugų teikėjas privalo užtikrinti, kad nauja hierarchinė turto struktūra galėtų dubliuoti esamą šiuo metu naudojamą turto hierarchiją (bent jau pereinamuoju laikotarpiu).</w:t>
      </w:r>
    </w:p>
    <w:p w14:paraId="6EDB2F21" w14:textId="78550A12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Duomenys turi būti pateikti skaitmeniniu formatu, tinkami integruoti į PSO turto valdymo informacines sistemas.</w:t>
      </w:r>
    </w:p>
    <w:p w14:paraId="69ABFCCC" w14:textId="77777777" w:rsidR="008A4220" w:rsidRPr="005D3064" w:rsidRDefault="008A4220" w:rsidP="005D3064">
      <w:pPr>
        <w:numPr>
          <w:ilvl w:val="0"/>
          <w:numId w:val="2"/>
        </w:numPr>
        <w:spacing w:before="60" w:after="60" w:line="240" w:lineRule="auto"/>
        <w:jc w:val="both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Parengti dokumentai ir ataskaitos turi būti lietuvių kalba.</w:t>
      </w:r>
    </w:p>
    <w:p w14:paraId="060E0909" w14:textId="77777777" w:rsidR="008A4220" w:rsidRPr="005D3064" w:rsidRDefault="008A4220" w:rsidP="005D3064">
      <w:pPr>
        <w:pStyle w:val="Heading2"/>
        <w:spacing w:before="60" w:after="60" w:line="240" w:lineRule="auto"/>
        <w:rPr>
          <w:rFonts w:ascii="Nunito Sans" w:eastAsia="Times New Roman" w:hAnsi="Nunito Sans" w:cs="Calibri"/>
          <w:sz w:val="20"/>
          <w:szCs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szCs w:val="20"/>
          <w:lang w:val="lt-LT"/>
        </w:rPr>
        <w:t>3. Rezultatai ir dokumentai</w:t>
      </w:r>
    </w:p>
    <w:p w14:paraId="637D5976" w14:textId="4DC16026" w:rsidR="008A4220" w:rsidRPr="005D3064" w:rsidRDefault="008A4220" w:rsidP="005D3064">
      <w:pPr>
        <w:numPr>
          <w:ilvl w:val="0"/>
          <w:numId w:val="3"/>
        </w:numPr>
        <w:spacing w:before="60" w:after="60" w:line="240" w:lineRule="auto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 xml:space="preserve">Parengta turto hierarchija ir </w:t>
      </w:r>
      <w:r w:rsidR="00F86A48">
        <w:rPr>
          <w:rFonts w:ascii="Nunito Sans" w:eastAsia="Times New Roman" w:hAnsi="Nunito Sans" w:cs="Calibri"/>
          <w:sz w:val="20"/>
          <w:lang w:val="lt-LT"/>
        </w:rPr>
        <w:t xml:space="preserve">naujas </w:t>
      </w:r>
      <w:r w:rsidRPr="005D3064">
        <w:rPr>
          <w:rFonts w:ascii="Nunito Sans" w:eastAsia="Times New Roman" w:hAnsi="Nunito Sans" w:cs="Calibri"/>
          <w:sz w:val="20"/>
          <w:lang w:val="lt-LT"/>
        </w:rPr>
        <w:t>schema</w:t>
      </w:r>
      <w:r w:rsidR="00F86A48">
        <w:rPr>
          <w:rFonts w:ascii="Nunito Sans" w:eastAsia="Times New Roman" w:hAnsi="Nunito Sans" w:cs="Calibri"/>
          <w:sz w:val="20"/>
          <w:lang w:val="lt-LT"/>
        </w:rPr>
        <w:t>s</w:t>
      </w:r>
      <w:r w:rsidRPr="005D3064">
        <w:rPr>
          <w:rFonts w:ascii="Nunito Sans" w:eastAsia="Times New Roman" w:hAnsi="Nunito Sans" w:cs="Calibri"/>
          <w:sz w:val="20"/>
          <w:lang w:val="lt-LT"/>
        </w:rPr>
        <w:t xml:space="preserve"> pagal IEC 81346-2 standartą.</w:t>
      </w:r>
    </w:p>
    <w:p w14:paraId="5ADDF0BD" w14:textId="1F4EC5BC" w:rsidR="008A4220" w:rsidRPr="005D3064" w:rsidRDefault="008A4220" w:rsidP="005D3064">
      <w:pPr>
        <w:numPr>
          <w:ilvl w:val="0"/>
          <w:numId w:val="1"/>
        </w:numPr>
        <w:spacing w:before="60" w:after="60" w:line="240" w:lineRule="auto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Rekomendacijų ir metodikos parengimas dėl kodavimo ir klasifikavimo taisyklių taikymo PSO sistemoje.</w:t>
      </w:r>
    </w:p>
    <w:p w14:paraId="0F695995" w14:textId="35D12376" w:rsidR="008A4220" w:rsidRPr="005D3064" w:rsidRDefault="008A4220" w:rsidP="005D3064">
      <w:pPr>
        <w:numPr>
          <w:ilvl w:val="0"/>
          <w:numId w:val="3"/>
        </w:numPr>
        <w:spacing w:before="60" w:after="60" w:line="240" w:lineRule="auto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Mokymo medžiaga, bei praktinių įžvalgų ataskaita apie taikymo patirtį ir gerąją praktiką.</w:t>
      </w:r>
    </w:p>
    <w:p w14:paraId="579E5137" w14:textId="6D4FABB9" w:rsidR="008A4220" w:rsidRPr="005D3064" w:rsidRDefault="008A4220" w:rsidP="005D3064">
      <w:pPr>
        <w:numPr>
          <w:ilvl w:val="0"/>
          <w:numId w:val="3"/>
        </w:numPr>
        <w:spacing w:before="60" w:after="60" w:line="240" w:lineRule="auto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>Duomenų rinkinys, tinkamas integruoti į PSO turto valdymo informacines sistemas.</w:t>
      </w:r>
    </w:p>
    <w:p w14:paraId="719D61EE" w14:textId="17B03596" w:rsidR="008A4220" w:rsidRPr="005D3064" w:rsidRDefault="008A4220" w:rsidP="005D3064">
      <w:pPr>
        <w:numPr>
          <w:ilvl w:val="0"/>
          <w:numId w:val="3"/>
        </w:numPr>
        <w:spacing w:before="60" w:after="60" w:line="240" w:lineRule="auto"/>
        <w:rPr>
          <w:rFonts w:ascii="Nunito Sans" w:eastAsia="Times New Roman" w:hAnsi="Nunito Sans" w:cs="Calibri"/>
          <w:sz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lang w:val="lt-LT"/>
        </w:rPr>
        <w:t xml:space="preserve">Parengta ataskaitą apie atliktą identifikavimą ir kodavimą </w:t>
      </w:r>
      <w:r w:rsidR="006D6015" w:rsidRPr="005D3064">
        <w:rPr>
          <w:rFonts w:ascii="Nunito Sans" w:eastAsia="Times New Roman" w:hAnsi="Nunito Sans" w:cs="Calibri"/>
          <w:sz w:val="20"/>
          <w:lang w:val="lt-LT"/>
        </w:rPr>
        <w:t xml:space="preserve">dėl </w:t>
      </w:r>
      <w:r w:rsidRPr="005D3064">
        <w:rPr>
          <w:rFonts w:ascii="Nunito Sans" w:eastAsia="Times New Roman" w:hAnsi="Nunito Sans" w:cs="Calibri"/>
          <w:sz w:val="20"/>
          <w:lang w:val="lt-LT"/>
        </w:rPr>
        <w:t>duomenų kokybės ir pilnumo užtikrinim</w:t>
      </w:r>
      <w:r w:rsidR="006D6015" w:rsidRPr="005D3064">
        <w:rPr>
          <w:rFonts w:ascii="Nunito Sans" w:eastAsia="Times New Roman" w:hAnsi="Nunito Sans" w:cs="Calibri"/>
          <w:sz w:val="20"/>
          <w:lang w:val="lt-LT"/>
        </w:rPr>
        <w:t>o</w:t>
      </w:r>
      <w:r w:rsidRPr="005D3064">
        <w:rPr>
          <w:rFonts w:ascii="Nunito Sans" w:eastAsia="Times New Roman" w:hAnsi="Nunito Sans" w:cs="Calibri"/>
          <w:sz w:val="20"/>
          <w:lang w:val="lt-LT"/>
        </w:rPr>
        <w:t>.</w:t>
      </w:r>
    </w:p>
    <w:p w14:paraId="31AA49CE" w14:textId="77777777" w:rsidR="00136E3A" w:rsidRPr="005D3064" w:rsidRDefault="008A4220" w:rsidP="00136E3A">
      <w:pPr>
        <w:spacing w:before="120" w:after="120" w:line="240" w:lineRule="auto"/>
        <w:jc w:val="both"/>
        <w:rPr>
          <w:rFonts w:ascii="Nunito Sans" w:hAnsi="Nunito Sans" w:cs="Calibri"/>
          <w:color w:val="0F4761" w:themeColor="accent1" w:themeShade="BF"/>
          <w:sz w:val="20"/>
          <w:u w:val="single"/>
        </w:rPr>
      </w:pPr>
      <w:r w:rsidRPr="005D3064">
        <w:rPr>
          <w:rFonts w:ascii="Nunito Sans" w:eastAsia="Times New Roman" w:hAnsi="Nunito Sans" w:cs="Calibri"/>
          <w:color w:val="0F4761" w:themeColor="accent1" w:themeShade="BF"/>
          <w:sz w:val="20"/>
          <w:lang w:val="lt-LT"/>
        </w:rPr>
        <w:t xml:space="preserve">4. </w:t>
      </w:r>
      <w:r w:rsidR="00136E3A" w:rsidRPr="005D3064">
        <w:rPr>
          <w:rFonts w:ascii="Nunito Sans" w:hAnsi="Nunito Sans" w:cs="Calibri"/>
          <w:color w:val="0F4761" w:themeColor="accent1" w:themeShade="BF"/>
          <w:sz w:val="20"/>
          <w:lang w:val="lt-LT"/>
        </w:rPr>
        <w:t>Planuojamos sudaryti pirkimo sutarties pagrindinės sąlygos:</w:t>
      </w:r>
    </w:p>
    <w:p w14:paraId="6D1E5E87" w14:textId="77777777" w:rsidR="00136E3A" w:rsidRPr="005D3064" w:rsidRDefault="00136E3A" w:rsidP="00136E3A">
      <w:pPr>
        <w:pStyle w:val="Heading2"/>
        <w:numPr>
          <w:ilvl w:val="0"/>
          <w:numId w:val="5"/>
        </w:numPr>
        <w:tabs>
          <w:tab w:val="left" w:pos="709"/>
        </w:tabs>
        <w:spacing w:before="60" w:after="60" w:line="240" w:lineRule="auto"/>
        <w:rPr>
          <w:rFonts w:ascii="Nunito Sans" w:hAnsi="Nunito Sans"/>
          <w:color w:val="404040" w:themeColor="text1" w:themeTint="BF"/>
          <w:sz w:val="20"/>
          <w:szCs w:val="20"/>
          <w:lang w:val="lt-LT"/>
        </w:rPr>
      </w:pPr>
      <w:r w:rsidRPr="005D3064">
        <w:rPr>
          <w:rFonts w:ascii="Nunito Sans" w:hAnsi="Nunito Sans"/>
          <w:color w:val="404040" w:themeColor="text1" w:themeTint="BF"/>
          <w:sz w:val="20"/>
          <w:szCs w:val="20"/>
          <w:lang w:val="lt-LT"/>
        </w:rPr>
        <w:t>paslaugų teikimo terminas – iki 8 mėnesiai nuo sutarties įsigaliojimo dienos (arba pagal Šalių suderintą grafiką);</w:t>
      </w:r>
    </w:p>
    <w:p w14:paraId="07E68D6B" w14:textId="77777777" w:rsidR="00136E3A" w:rsidRPr="005D3064" w:rsidRDefault="00136E3A" w:rsidP="00136E3A">
      <w:pPr>
        <w:pStyle w:val="Heading2"/>
        <w:numPr>
          <w:ilvl w:val="0"/>
          <w:numId w:val="5"/>
        </w:numPr>
        <w:tabs>
          <w:tab w:val="left" w:pos="709"/>
        </w:tabs>
        <w:spacing w:before="60" w:after="60" w:line="240" w:lineRule="auto"/>
        <w:rPr>
          <w:rFonts w:ascii="Nunito Sans" w:hAnsi="Nunito Sans"/>
          <w:color w:val="404040" w:themeColor="text1" w:themeTint="BF"/>
          <w:sz w:val="20"/>
          <w:szCs w:val="20"/>
          <w:lang w:val="lt-LT"/>
        </w:rPr>
      </w:pPr>
      <w:r w:rsidRPr="005D3064">
        <w:rPr>
          <w:rFonts w:ascii="Nunito Sans" w:hAnsi="Nunito Sans"/>
          <w:color w:val="404040" w:themeColor="text1" w:themeTint="BF"/>
          <w:sz w:val="20"/>
          <w:lang w:val="lt-LT"/>
        </w:rPr>
        <w:t>sutarties trukmė – iki visiško įsipareigojimų įvykdymo;</w:t>
      </w:r>
    </w:p>
    <w:p w14:paraId="5EC58FE2" w14:textId="684DB35B" w:rsidR="00136E3A" w:rsidRPr="005D3064" w:rsidRDefault="00136E3A" w:rsidP="005D3064">
      <w:pPr>
        <w:pStyle w:val="Heading2"/>
        <w:numPr>
          <w:ilvl w:val="0"/>
          <w:numId w:val="5"/>
        </w:numPr>
        <w:tabs>
          <w:tab w:val="left" w:pos="709"/>
        </w:tabs>
        <w:spacing w:before="60" w:after="60" w:line="240" w:lineRule="auto"/>
        <w:rPr>
          <w:rFonts w:ascii="Nunito Sans" w:hAnsi="Nunito Sans"/>
          <w:sz w:val="20"/>
          <w:lang w:val="lt-LT"/>
        </w:rPr>
      </w:pPr>
      <w:r w:rsidRPr="005D3064">
        <w:rPr>
          <w:rFonts w:ascii="Nunito Sans" w:hAnsi="Nunito Sans"/>
          <w:color w:val="404040" w:themeColor="text1" w:themeTint="BF"/>
          <w:sz w:val="20"/>
          <w:lang w:val="lt-LT"/>
        </w:rPr>
        <w:t>apmokėjimo terminas – per 30 kalendorinių dienų nuo tinkamai išrašytos PVM sąskaitos faktūros gavimo dienos (po paslaugų suteikimo).</w:t>
      </w:r>
    </w:p>
    <w:p w14:paraId="75093C1B" w14:textId="77777777" w:rsidR="008A4220" w:rsidRPr="005D3064" w:rsidRDefault="008A4220" w:rsidP="005D3064">
      <w:pPr>
        <w:pStyle w:val="Heading2"/>
        <w:spacing w:before="60" w:after="60" w:line="240" w:lineRule="auto"/>
        <w:rPr>
          <w:rFonts w:ascii="Nunito Sans" w:eastAsia="Times New Roman" w:hAnsi="Nunito Sans" w:cs="Calibri"/>
          <w:sz w:val="20"/>
          <w:szCs w:val="20"/>
          <w:lang w:val="lt-LT"/>
        </w:rPr>
      </w:pPr>
      <w:r w:rsidRPr="005D3064">
        <w:rPr>
          <w:rFonts w:ascii="Nunito Sans" w:eastAsia="Times New Roman" w:hAnsi="Nunito Sans" w:cs="Calibri"/>
          <w:sz w:val="20"/>
          <w:szCs w:val="20"/>
          <w:lang w:val="lt-LT"/>
        </w:rPr>
        <w:t>5. Kontaktai ir informacija</w:t>
      </w:r>
    </w:p>
    <w:p w14:paraId="7E53C62D" w14:textId="28B965CD" w:rsidR="008A4220" w:rsidRPr="00375DA8" w:rsidRDefault="008A4220" w:rsidP="005D3064">
      <w:pPr>
        <w:spacing w:before="60" w:after="60" w:line="240" w:lineRule="auto"/>
        <w:rPr>
          <w:rFonts w:ascii="Nunito Sans" w:eastAsiaTheme="minorEastAsia" w:hAnsi="Nunito Sans" w:cs="Calibri"/>
          <w:sz w:val="20"/>
          <w:lang w:val="lt-LT"/>
        </w:rPr>
      </w:pPr>
      <w:r w:rsidRPr="00375DA8">
        <w:rPr>
          <w:rFonts w:ascii="Nunito Sans" w:hAnsi="Nunito Sans" w:cs="Calibri"/>
          <w:sz w:val="20"/>
          <w:lang w:val="lt-LT"/>
        </w:rPr>
        <w:t xml:space="preserve">Išsamesnė informacija ir papildomi dokumentai pateikiami kartu su rinkos konsultacija </w:t>
      </w:r>
      <w:r w:rsidR="00136E3A" w:rsidRPr="00375DA8">
        <w:rPr>
          <w:rFonts w:ascii="Nunito Sans" w:hAnsi="Nunito Sans" w:cs="Calibri"/>
          <w:sz w:val="20"/>
          <w:lang w:val="lt-LT"/>
        </w:rPr>
        <w:t xml:space="preserve">ir </w:t>
      </w:r>
      <w:r w:rsidRPr="00375DA8">
        <w:rPr>
          <w:rFonts w:ascii="Nunito Sans" w:hAnsi="Nunito Sans" w:cs="Calibri"/>
          <w:sz w:val="20"/>
          <w:lang w:val="lt-LT"/>
        </w:rPr>
        <w:t>CVP IS sistemoje.</w:t>
      </w:r>
    </w:p>
    <w:p w14:paraId="0E545C5C" w14:textId="77777777" w:rsidR="00F72C5D" w:rsidRPr="005D3064" w:rsidRDefault="00F72C5D" w:rsidP="005D3064">
      <w:pPr>
        <w:spacing w:before="60" w:after="60" w:line="240" w:lineRule="auto"/>
        <w:rPr>
          <w:rFonts w:ascii="Nunito Sans" w:hAnsi="Nunito Sans" w:cs="Calibri"/>
          <w:sz w:val="20"/>
          <w:lang w:val="lt-LT"/>
        </w:rPr>
      </w:pPr>
    </w:p>
    <w:sectPr w:rsidR="00F72C5D" w:rsidRPr="005D3064" w:rsidSect="005D3064">
      <w:headerReference w:type="default" r:id="rId7"/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8E182" w14:textId="77777777" w:rsidR="00A34EFF" w:rsidRDefault="00A34EFF" w:rsidP="008B53ED">
      <w:pPr>
        <w:spacing w:after="0" w:line="240" w:lineRule="auto"/>
      </w:pPr>
      <w:r>
        <w:separator/>
      </w:r>
    </w:p>
  </w:endnote>
  <w:endnote w:type="continuationSeparator" w:id="0">
    <w:p w14:paraId="0D7F1262" w14:textId="77777777" w:rsidR="00A34EFF" w:rsidRDefault="00A34EFF" w:rsidP="008B5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EC7" w14:textId="77777777" w:rsidR="00A34EFF" w:rsidRDefault="00A34EFF" w:rsidP="008B53ED">
      <w:pPr>
        <w:spacing w:after="0" w:line="240" w:lineRule="auto"/>
      </w:pPr>
      <w:r>
        <w:separator/>
      </w:r>
    </w:p>
  </w:footnote>
  <w:footnote w:type="continuationSeparator" w:id="0">
    <w:p w14:paraId="3729B9D4" w14:textId="77777777" w:rsidR="00A34EFF" w:rsidRDefault="00A34EFF" w:rsidP="008B5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B306C" w14:textId="20DC17A5" w:rsidR="008B53ED" w:rsidRPr="005D3064" w:rsidRDefault="008B53ED" w:rsidP="005D3064">
    <w:pPr>
      <w:pStyle w:val="Header"/>
      <w:jc w:val="right"/>
      <w:rPr>
        <w:rFonts w:ascii="Nunito Sans" w:hAnsi="Nunito Sans"/>
        <w:b/>
        <w:bCs/>
        <w:sz w:val="20"/>
        <w:lang w:val="lt-LT"/>
      </w:rPr>
    </w:pPr>
    <w:r w:rsidRPr="005D3064">
      <w:rPr>
        <w:rFonts w:ascii="Nunito Sans" w:hAnsi="Nunito Sans"/>
        <w:b/>
        <w:bCs/>
        <w:sz w:val="20"/>
        <w:lang w:val="lt-LT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4C9E"/>
    <w:multiLevelType w:val="multilevel"/>
    <w:tmpl w:val="23422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7A2312"/>
    <w:multiLevelType w:val="hybridMultilevel"/>
    <w:tmpl w:val="34C016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F7F98"/>
    <w:multiLevelType w:val="multilevel"/>
    <w:tmpl w:val="7B8A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94578C"/>
    <w:multiLevelType w:val="hybridMultilevel"/>
    <w:tmpl w:val="123284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434CA"/>
    <w:multiLevelType w:val="multilevel"/>
    <w:tmpl w:val="C022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1C1597"/>
    <w:multiLevelType w:val="multilevel"/>
    <w:tmpl w:val="0C86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2781847">
    <w:abstractNumId w:val="5"/>
  </w:num>
  <w:num w:numId="2" w16cid:durableId="442503437">
    <w:abstractNumId w:val="4"/>
  </w:num>
  <w:num w:numId="3" w16cid:durableId="414014345">
    <w:abstractNumId w:val="2"/>
  </w:num>
  <w:num w:numId="4" w16cid:durableId="121463329">
    <w:abstractNumId w:val="0"/>
  </w:num>
  <w:num w:numId="5" w16cid:durableId="431511732">
    <w:abstractNumId w:val="1"/>
  </w:num>
  <w:num w:numId="6" w16cid:durableId="82915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D3"/>
    <w:rsid w:val="00044550"/>
    <w:rsid w:val="00136E3A"/>
    <w:rsid w:val="00375DA8"/>
    <w:rsid w:val="0044591D"/>
    <w:rsid w:val="004C57FA"/>
    <w:rsid w:val="005D3064"/>
    <w:rsid w:val="00603896"/>
    <w:rsid w:val="00624CC9"/>
    <w:rsid w:val="006711D3"/>
    <w:rsid w:val="006D6015"/>
    <w:rsid w:val="008A4220"/>
    <w:rsid w:val="008B53ED"/>
    <w:rsid w:val="00986E55"/>
    <w:rsid w:val="00A34EFF"/>
    <w:rsid w:val="00BA011F"/>
    <w:rsid w:val="00C14711"/>
    <w:rsid w:val="00C30062"/>
    <w:rsid w:val="00C337C4"/>
    <w:rsid w:val="00C82536"/>
    <w:rsid w:val="00CE5ECC"/>
    <w:rsid w:val="00D05E34"/>
    <w:rsid w:val="00F64BB2"/>
    <w:rsid w:val="00F72C5D"/>
    <w:rsid w:val="00F8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2734"/>
  <w15:chartTrackingRefBased/>
  <w15:docId w15:val="{8126B3D3-3A7F-46C8-8644-181FF42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A4220"/>
    <w:pPr>
      <w:spacing w:after="180" w:line="360" w:lineRule="auto"/>
    </w:pPr>
    <w:rPr>
      <w:rFonts w:ascii="Calibri" w:hAnsi="Calibri"/>
      <w:color w:val="404040" w:themeColor="text1" w:themeTint="BF"/>
      <w:kern w:val="0"/>
      <w:sz w:val="18"/>
      <w:szCs w:val="20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1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711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D3"/>
    <w:pPr>
      <w:spacing w:before="16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711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D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337C4"/>
    <w:pPr>
      <w:spacing w:after="0" w:line="240" w:lineRule="auto"/>
    </w:pPr>
    <w:rPr>
      <w:rFonts w:ascii="Calibri" w:hAnsi="Calibri"/>
      <w:color w:val="404040" w:themeColor="text1" w:themeTint="BF"/>
      <w:kern w:val="0"/>
      <w:sz w:val="18"/>
      <w:szCs w:val="20"/>
      <w:lang w:val="en-US" w:eastAsia="ja-JP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B5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3ED"/>
    <w:rPr>
      <w:rFonts w:ascii="Calibri" w:hAnsi="Calibri"/>
      <w:color w:val="404040" w:themeColor="text1" w:themeTint="BF"/>
      <w:kern w:val="0"/>
      <w:sz w:val="18"/>
      <w:szCs w:val="20"/>
      <w:lang w:val="en-US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5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3ED"/>
    <w:rPr>
      <w:rFonts w:ascii="Calibri" w:hAnsi="Calibri"/>
      <w:color w:val="404040" w:themeColor="text1" w:themeTint="BF"/>
      <w:kern w:val="0"/>
      <w:sz w:val="18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2025</Words>
  <Characters>1155</Characters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2026-04-17T10:21:00Z</dcterms:created>
  <dcterms:modified xsi:type="dcterms:W3CDTF">2026-04-17T10:24:00Z</dcterms:modified>
</cp:coreProperties>
</file>